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59" w:rsidRPr="005C5959" w:rsidRDefault="005C5959" w:rsidP="00940C53">
      <w:pPr>
        <w:shd w:val="clear" w:color="auto" w:fill="FFFFFF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C2004E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C2004E"/>
          <w:sz w:val="24"/>
          <w:szCs w:val="24"/>
        </w:rPr>
        <w:t>Ответственность за коррупционные правонарушения</w:t>
      </w:r>
    </w:p>
    <w:p w:rsidR="005C5959" w:rsidRPr="005C5959" w:rsidRDefault="005C5959" w:rsidP="00711501">
      <w:pPr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статья 13 Федерального закона от 25.12.2008 № 273-ФЗ «О противодействии коррупции»)</w:t>
      </w:r>
    </w:p>
    <w:p w:rsidR="005C5959" w:rsidRPr="00711501" w:rsidRDefault="005C5959" w:rsidP="00711501">
      <w:pPr>
        <w:shd w:val="clear" w:color="auto" w:fill="FFFFFF"/>
        <w:spacing w:after="0" w:line="240" w:lineRule="exact"/>
        <w:ind w:firstLine="708"/>
        <w:jc w:val="both"/>
        <w:outlineLvl w:val="2"/>
        <w:rPr>
          <w:rFonts w:ascii="Times New Roman" w:eastAsia="Times New Roman" w:hAnsi="Times New Roman" w:cs="Times New Roman"/>
          <w:color w:val="C2004E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b/>
          <w:bCs/>
          <w:color w:val="C2004E"/>
          <w:sz w:val="24"/>
          <w:szCs w:val="24"/>
        </w:rPr>
        <w:t>Уголовная ответственность за преступления коррупционной направленности</w:t>
      </w:r>
      <w:r w:rsidRPr="005C5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мошенничество (статья 159);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присвоение или растрата (статья 160);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коммерческий подкуп (статья 204);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злоупотребление должностными полномочиями (статья 285);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нецелевое расходование бюджетных средств (статья 285.1);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нецелевое расходование средств государственных внебюджетных фондов (статья 285.2);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внесение в единые государственные реестры заведомо недостоверных сведений (статья 285.3);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превышение должностных полномочий (статья 286);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незаконное участие в предпринимательской деятельности (статья 289);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взятки (статья 290);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дача взятки (статья 291);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посредничество во взяточничестве (статья 291.1);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служебный подлог (статья 292);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провокация взятки либо коммерческого подкупа (статья 304);</w:t>
      </w:r>
    </w:p>
    <w:p w:rsidR="005C5959" w:rsidRPr="005C5959" w:rsidRDefault="005C5959" w:rsidP="005C5959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штраф;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лишение права занимать определенные должности или заниматься определенной деятельностью;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обязательные работы;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исправительные работы;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принудительные работы;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ограничение свободы;</w:t>
      </w:r>
    </w:p>
    <w:p w:rsidR="005C5959" w:rsidRPr="005C5959" w:rsidRDefault="005C5959" w:rsidP="005C5959">
      <w:pPr>
        <w:numPr>
          <w:ilvl w:val="0"/>
          <w:numId w:val="2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лишение свободы на определенный срок.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color w:val="C2004E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b/>
          <w:bCs/>
          <w:color w:val="C2004E"/>
          <w:sz w:val="24"/>
          <w:szCs w:val="24"/>
        </w:rPr>
        <w:t>Административная ответственность за коррупционные правонарушения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основным составам административных правонарушений коррупционного характера, </w:t>
      </w:r>
      <w:r w:rsidR="00711501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относятся</w:t>
      </w: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(статья 5.16);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Непредоставление</w:t>
      </w:r>
      <w:proofErr w:type="spell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</w:t>
      </w:r>
      <w:proofErr w:type="spell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неопубликование</w:t>
      </w:r>
      <w:proofErr w:type="spell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преимуществ должностного или служебного положения в период избирательной кампании, кампании референдума (статья 5.45);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Нарушение правил перечисления средств, внесенных в избирательный фонд, фонд референдума (статья 5.50);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Нарушение порядка заключения, изменения контракта (статья 7.32);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Ограничение конкуренции органами власти, органами местного самоуправления (статья 14.9);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служебной информации на рынке ценных бумаг (статья 15.21);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Незаконное вознаграждение от имени юридического лица (статья 19.28);</w:t>
      </w:r>
    </w:p>
    <w:p w:rsidR="005C5959" w:rsidRPr="005C5959" w:rsidRDefault="005C5959" w:rsidP="005C5959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совершение административных правонарушений коррупционной направленности </w:t>
      </w:r>
      <w:proofErr w:type="spellStart"/>
      <w:r w:rsidR="00711501">
        <w:rPr>
          <w:rFonts w:ascii="Times New Roman" w:eastAsia="Times New Roman" w:hAnsi="Times New Roman" w:cs="Times New Roman"/>
          <w:color w:val="333333"/>
          <w:sz w:val="24"/>
          <w:szCs w:val="24"/>
        </w:rPr>
        <w:t>КоАП</w:t>
      </w:r>
      <w:proofErr w:type="spellEnd"/>
      <w:r w:rsidR="007115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РФ</w:t>
      </w: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установлены санкции, которые предусматривают такие виды наказаний, как:</w:t>
      </w:r>
    </w:p>
    <w:p w:rsidR="005C5959" w:rsidRPr="005C5959" w:rsidRDefault="005C5959" w:rsidP="005C5959">
      <w:pPr>
        <w:numPr>
          <w:ilvl w:val="0"/>
          <w:numId w:val="4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административный штраф;</w:t>
      </w:r>
    </w:p>
    <w:p w:rsidR="005C5959" w:rsidRPr="005C5959" w:rsidRDefault="005C5959" w:rsidP="005C5959">
      <w:pPr>
        <w:numPr>
          <w:ilvl w:val="0"/>
          <w:numId w:val="4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административный арест;</w:t>
      </w:r>
    </w:p>
    <w:p w:rsidR="005C5959" w:rsidRPr="005C5959" w:rsidRDefault="005C5959" w:rsidP="005C5959">
      <w:pPr>
        <w:numPr>
          <w:ilvl w:val="0"/>
          <w:numId w:val="4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дисквалификация.</w:t>
      </w:r>
    </w:p>
    <w:p w:rsidR="005C5959" w:rsidRPr="005C5959" w:rsidRDefault="005C5959" w:rsidP="00711501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olor w:val="C2004E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b/>
          <w:bCs/>
          <w:color w:val="C2004E"/>
          <w:sz w:val="24"/>
          <w:szCs w:val="24"/>
        </w:rPr>
        <w:t>Дисциплинарная ответственность за коррупционные правонарушения</w:t>
      </w:r>
    </w:p>
    <w:p w:rsidR="005C5959" w:rsidRPr="005C5959" w:rsidRDefault="005C5959" w:rsidP="00711501">
      <w:pPr>
        <w:shd w:val="clear" w:color="auto" w:fill="FFFFFF"/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5C5959" w:rsidRPr="005C5959" w:rsidRDefault="005C5959" w:rsidP="005C5959">
      <w:pPr>
        <w:numPr>
          <w:ilvl w:val="0"/>
          <w:numId w:val="5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замечание;</w:t>
      </w:r>
    </w:p>
    <w:p w:rsidR="005C5959" w:rsidRPr="005C5959" w:rsidRDefault="005C5959" w:rsidP="005C5959">
      <w:pPr>
        <w:numPr>
          <w:ilvl w:val="0"/>
          <w:numId w:val="5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выговор;</w:t>
      </w:r>
    </w:p>
    <w:p w:rsidR="005C5959" w:rsidRPr="005C5959" w:rsidRDefault="005C5959" w:rsidP="005C5959">
      <w:pPr>
        <w:numPr>
          <w:ilvl w:val="0"/>
          <w:numId w:val="5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увольнение по соответствующим основаниям.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Муниципальный служащий подлежит </w:t>
      </w:r>
      <w:r w:rsidRPr="005C5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увольнению с муниципальной службы в связи с утратой доверия</w:t>
      </w: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 за совершение правонарушений, установленных:</w:t>
      </w:r>
    </w:p>
    <w:p w:rsidR="005C5959" w:rsidRPr="005C5959" w:rsidRDefault="005C5959" w:rsidP="005C5959">
      <w:pPr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C5959" w:rsidRPr="005C5959" w:rsidRDefault="005C5959" w:rsidP="005C5959">
      <w:pPr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color w:val="C2004E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b/>
          <w:bCs/>
          <w:color w:val="C2004E"/>
          <w:sz w:val="24"/>
          <w:szCs w:val="24"/>
        </w:rPr>
        <w:t>Гражданско-правовая ответственность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5C5959" w:rsidRPr="005C5959" w:rsidRDefault="005C5959" w:rsidP="005C5959">
      <w:pPr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статья 16 Гражданского Кодекса Российской Федерации - </w:t>
      </w:r>
      <w:proofErr w:type="spell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убытки</w:t>
      </w: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ричиненные</w:t>
      </w:r>
      <w:proofErr w:type="spell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</w:p>
    <w:p w:rsidR="005C5959" w:rsidRPr="005C5959" w:rsidRDefault="005C5959" w:rsidP="005C5959">
      <w:pPr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статья 1069 Гражданского Кодекса Российской Федерации </w:t>
      </w:r>
      <w:proofErr w:type="spell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вред</w:t>
      </w:r>
      <w:proofErr w:type="gramStart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ричиненный</w:t>
      </w:r>
      <w:proofErr w:type="spellEnd"/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5C5959" w:rsidRPr="005C5959" w:rsidRDefault="005C5959" w:rsidP="005C595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5C5959" w:rsidRPr="005C5959" w:rsidRDefault="005C5959" w:rsidP="005C5959">
      <w:pPr>
        <w:numPr>
          <w:ilvl w:val="0"/>
          <w:numId w:val="8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5959">
        <w:rPr>
          <w:rFonts w:ascii="Times New Roman" w:eastAsia="Times New Roman" w:hAnsi="Times New Roman" w:cs="Times New Roman"/>
          <w:color w:val="333333"/>
          <w:sz w:val="24"/>
          <w:szCs w:val="24"/>
        </w:rPr>
        <w:t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обязанностей.</w:t>
      </w:r>
    </w:p>
    <w:p w:rsidR="003B67CE" w:rsidRDefault="003B67CE" w:rsidP="005C5959">
      <w:pPr>
        <w:spacing w:after="0"/>
      </w:pPr>
    </w:p>
    <w:p w:rsidR="000A460B" w:rsidRPr="00E1185E" w:rsidRDefault="000A460B" w:rsidP="000A46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прокуратурой Ташлинского района</w:t>
      </w:r>
    </w:p>
    <w:p w:rsidR="000A460B" w:rsidRDefault="000A460B" w:rsidP="005C5959">
      <w:pPr>
        <w:spacing w:after="0"/>
      </w:pPr>
    </w:p>
    <w:sectPr w:rsidR="000A460B" w:rsidSect="005C595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79A"/>
    <w:multiLevelType w:val="multilevel"/>
    <w:tmpl w:val="510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2E53"/>
    <w:multiLevelType w:val="multilevel"/>
    <w:tmpl w:val="CF1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5072D"/>
    <w:multiLevelType w:val="multilevel"/>
    <w:tmpl w:val="D8E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B26"/>
    <w:multiLevelType w:val="multilevel"/>
    <w:tmpl w:val="408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41E26"/>
    <w:multiLevelType w:val="multilevel"/>
    <w:tmpl w:val="8DA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11CC"/>
    <w:multiLevelType w:val="multilevel"/>
    <w:tmpl w:val="0B0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430EB"/>
    <w:multiLevelType w:val="multilevel"/>
    <w:tmpl w:val="EC5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4395E"/>
    <w:multiLevelType w:val="multilevel"/>
    <w:tmpl w:val="2B9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5959"/>
    <w:rsid w:val="000A460B"/>
    <w:rsid w:val="003B67CE"/>
    <w:rsid w:val="005C5959"/>
    <w:rsid w:val="00711501"/>
    <w:rsid w:val="008931CF"/>
    <w:rsid w:val="0094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CF"/>
  </w:style>
  <w:style w:type="paragraph" w:styleId="2">
    <w:name w:val="heading 2"/>
    <w:basedOn w:val="a"/>
    <w:link w:val="20"/>
    <w:uiPriority w:val="9"/>
    <w:qFormat/>
    <w:rsid w:val="005C5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5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9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59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959"/>
    <w:rPr>
      <w:b/>
      <w:bCs/>
    </w:rPr>
  </w:style>
  <w:style w:type="character" w:customStyle="1" w:styleId="apple-converted-space">
    <w:name w:val="apple-converted-space"/>
    <w:basedOn w:val="a0"/>
    <w:rsid w:val="005C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7013</Characters>
  <Application>Microsoft Office Word</Application>
  <DocSecurity>0</DocSecurity>
  <Lines>58</Lines>
  <Paragraphs>16</Paragraphs>
  <ScaleCrop>false</ScaleCrop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2021-12-28T14:18:00Z</dcterms:created>
  <dcterms:modified xsi:type="dcterms:W3CDTF">2021-12-28T14:39:00Z</dcterms:modified>
</cp:coreProperties>
</file>